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shd w:val="clear" w:color="auto" w:fill="ffffff"/>
        <w:bidi w:val="0"/>
        <w:spacing w:before="120" w:after="120" w:line="360" w:lineRule="auto"/>
        <w:ind w:left="0" w:right="0" w:firstLine="0"/>
        <w:jc w:val="both"/>
        <w:rPr>
          <w:rFonts w:ascii="Tahoma" w:hAnsi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360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Za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>łą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cznik nr 2 do Regulaminu Serwisu internetowego 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–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dla Dostawc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w </w:t>
      </w:r>
    </w:p>
    <w:p>
      <w:pPr>
        <w:pStyle w:val="Treść"/>
        <w:bidi w:val="0"/>
        <w:spacing w:after="160" w:line="360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- Wz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r klauzuli informacyjnej zgodnej z przepisami RODO</w:t>
      </w:r>
    </w:p>
    <w:p>
      <w:pPr>
        <w:pStyle w:val="Treść"/>
        <w:bidi w:val="0"/>
        <w:spacing w:after="160" w:line="360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Na podstawie art. 14 ust. 1 i 2 Rozporz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dzenia Parlamentu Europejskiego i Rady (UE) 2016/679 z 27.04.2016 r. w sprawie ochrony os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b fizycznych w zwi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zku  z  przetwarzaniem  danych  osobowych  i  w  sprawie swobodnego  przep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ł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ywu  takich  danych  oraz  uchylenia  dyrektywy  95/46/WE  (og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lne rozporz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dzenie o ochronie danych) (Dz.Urz. UE L 119, s. 1) (dalej: </w:t>
      </w:r>
      <w:r>
        <w:rPr>
          <w:rFonts w:ascii="Tahoma" w:cs="Calibri" w:hAnsi="Tahoma" w:eastAsia="Calibri"/>
          <w:sz w:val="20"/>
          <w:szCs w:val="20"/>
          <w:u w:color="000000"/>
          <w:rtl w:val="0"/>
          <w:lang w:val="es-ES_tradnl"/>
        </w:rPr>
        <w:t>RODO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), informuj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, 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ż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e: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Administrator danych osobowych </w:t>
      </w:r>
    </w:p>
    <w:p>
      <w:pPr>
        <w:pStyle w:val="Treść"/>
        <w:bidi w:val="0"/>
        <w:ind w:left="360" w:right="0" w:hanging="36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Ka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dy Dostawca powinien w tym miejscu poda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swoje dane kontaktowe. 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Administratorem Pani/Pana danych osobowych jest: </w:t>
        <w:tab/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[nazwa/imi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i nazwisko/firma]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[adres siedziby/ adres pod kt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rym wykonywana jest dzia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ł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alno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ść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gospodarcza]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  <w:lang w:val="pt-PT"/>
        </w:rPr>
        <w:t>[adres do dor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cze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ń –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w sytuacji gdy jest inny ni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ż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adres siedziby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[adres elektroniczny 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–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gdy przewiduje si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mo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liwo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ść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kontaktu elektronicznego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Przedstawiciel administratora danych osobowych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Nale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wype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ć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, je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li do reprezentowania w zakresie obowi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zk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wynikaj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cych z RODO, zosta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a wyznaczona na pi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mie osoba fizyczn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lub prawn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, kt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ra ma miejsce zamieszkania lub siedzib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UE. Prosz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pami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ta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ć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,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e poda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imi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i nazwisko/nazw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mo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 jedynie w przypadku, gdy zosta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a wyra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ona na to zgoda tej osoby. W przypadku, gdy osoby takiej nie wyznaczono nale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skre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ca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punkt 2.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Administrator danych osobowych wyznaczy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ł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przedstawiciela reprezentowania go w zakresie obowi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zk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w wynikaj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cych z RODO. 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Przedstawicielem administratora danych osobowych jest: 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[nazwa/imi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i nazwisko/firma]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[adres siedziby/ adres pod kt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rym wykonywana jest dzia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ł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alno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ść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gospodarcza]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  <w:lang w:val="pt-PT"/>
        </w:rPr>
        <w:t>[adres do dor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cze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ń –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w sytuacji gdy jest inny ni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ż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adres siedziby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[adres elektroniczny 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–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gdy przewiduje si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mo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liwo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 xml:space="preserve">ść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kontaktu elektronicznego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Inspektor ochrony danych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Nale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wype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ć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, je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li zosta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ł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powo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any inspektor ochrony danych.</w:t>
      </w:r>
    </w:p>
    <w:p>
      <w:pPr>
        <w:pStyle w:val="Treść"/>
        <w:bidi w:val="0"/>
        <w:ind w:left="360" w:right="0" w:hanging="36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</w:pP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Nale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podkre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li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ć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, i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ż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do wskazania imienia i nazwiska inspektora ochrony danych, danych nale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uprzednio uzyska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jego zgod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 to wskazanie.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Administrator danych osobowych powo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ł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a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ł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inspektora ochrony danych, z kt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rym mo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ż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e si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Pan/Pani skontaktowa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ć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w sprawie ochrony swoich danych osobowych za pomoc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: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Prosz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wskaza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  <w:lang w:val="en-US"/>
        </w:rPr>
        <w:t>w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ś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ciwe oraz uzupe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ni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 w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 xml:space="preserve">asne dane.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  <w:lang w:val="pt-PT"/>
        </w:rPr>
        <w:t>tel.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e-mail: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adres do korespondencji: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Cele i podstawy prawne przetwarzania danych osobowych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color w:val="1f3864"/>
          <w:sz w:val="20"/>
          <w:szCs w:val="20"/>
          <w:u w:color="1f3864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Pani/Pana dane osobowe przetwarzane b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d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ą </w:t>
      </w:r>
      <w:r>
        <w:rPr>
          <w:rFonts w:ascii="Tahoma" w:cs="Calibri" w:hAnsi="Tahoma" w:eastAsia="Calibri"/>
          <w:sz w:val="20"/>
          <w:szCs w:val="20"/>
          <w:u w:color="000000"/>
          <w:rtl w:val="0"/>
          <w:lang w:val="en-US"/>
        </w:rPr>
        <w:t>w celu: [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…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 na podstawie [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art. 6 ust. 1 lit. a RODO, tj. Pana/Pani zgody na przetwarzanie danych osobowych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]  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Prosz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okre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ś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li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cel przetwarzania danych. Celem przetwarzania danych mo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ż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e by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np. realizacja zam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wienia 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ż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onego w Profilie prowadzonym przez administratora. Prosz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odwo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si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do przes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anek przetwarzania danych osobowych okre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ś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lonych odpowiednio w odniesieniu do danych zwyk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ych, szczeg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lnych kategorii danych oraz danych dotycz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cych wyrok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 skazuj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cych i narusze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ń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prawa, zawartych w art. 6, 9 i 10. Je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ś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li podstawa prawna przetwarzania wynika z przepis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 pa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ń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stwa cz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onkowskiego czy prawa Unii (np. gdy przetwarzanie jest niezb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ę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dne do wype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ł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nienia obowi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zku prawnego ci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ążą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cego na Pa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ń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stwu), prosz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wskaza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konkretny przepis stanowi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cym tak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ą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podstaw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ę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. W przypadku, gdy podanie danych jest wymogiem ustawowym, prosz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wskaza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ć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podstaw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prawn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 xml:space="preserve">ą 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>takiego obowi</w:t>
      </w:r>
      <w:r>
        <w:rPr>
          <w:rFonts w:ascii="Tahoma" w:cs="Calibri" w:hAnsi="Tahoma" w:eastAsia="Calibri" w:hint="default"/>
          <w:b w:val="1"/>
          <w:bCs w:val="1"/>
          <w:color w:val="1f3864"/>
          <w:sz w:val="20"/>
          <w:szCs w:val="20"/>
          <w:u w:color="1f3864"/>
          <w:rtl w:val="0"/>
        </w:rPr>
        <w:t>ą</w:t>
      </w:r>
      <w:r>
        <w:rPr>
          <w:rFonts w:ascii="Tahoma" w:cs="Calibri" w:hAnsi="Tahoma" w:eastAsia="Calibri"/>
          <w:b w:val="1"/>
          <w:bCs w:val="1"/>
          <w:color w:val="1f3864"/>
          <w:sz w:val="20"/>
          <w:szCs w:val="20"/>
          <w:u w:color="1f3864"/>
          <w:rtl w:val="0"/>
        </w:rPr>
        <w:t xml:space="preserve">zku.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Kategorie odno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nych danych osobowych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Pod poj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ciem kategorii odno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nych danych rozumie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it-IT"/>
        </w:rPr>
        <w:t>nale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ich typy i rodzaje (np. dane U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ytkownik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w), a nie zakres informacji pozyskanych o osobie fizycznej (np. imi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i nazwisko, adres, numer PESEL)</w:t>
      </w:r>
    </w:p>
    <w:p>
      <w:pPr>
        <w:pStyle w:val="Treść"/>
        <w:bidi w:val="0"/>
        <w:spacing w:line="276" w:lineRule="auto"/>
        <w:ind w:left="360" w:right="0" w:hanging="36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Administrator danych osobowych przetwarza nast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puj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ą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ce kategorie odno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ś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nych danych osobowych: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- [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…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- [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…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cs="Tahoma" w:hAnsi="Tahoma" w:eastAsia="Tahoma"/>
          <w:sz w:val="20"/>
          <w:szCs w:val="20"/>
          <w:u w:color="000000"/>
        </w:rPr>
      </w:pPr>
      <w:bookmarkStart w:name="_j0zll" w:id="0"/>
      <w:bookmarkEnd w:id="0"/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C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zas przetwarzania danych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Prosz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okre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okres, przez kt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ry dane osobowe b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przechowywane albo kryteria ustalenia tego okresu (np. 5 lat od dnia realizacji zam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wienia).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Pana/Pani dane osobowe b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d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ą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przechowywane przez okres [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…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]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Odbiorcy danych osobowych</w:t>
      </w:r>
      <w:r>
        <w:rPr>
          <w:rFonts w:ascii="Tahoma" w:hAnsi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Prosz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wskaza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odbiorc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(np. Procesor sp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ół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ka z ograniczon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odpowiedzialno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ci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z siedzib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Warszawie; Doradztwo prawno-podatkowe Jan Kowalski) albo kategorie odbiorc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w (np. biura rachunkowe,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wiadcz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n-US"/>
        </w:rPr>
        <w:t>ce us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ugi na rzecz administratora danych ) danych osobowych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–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na podstawie RODO odbiorcami danych osobowych s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tak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e osoby przetwarzaj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ce dane osobowe na zlecenie. </w:t>
      </w:r>
    </w:p>
    <w:p>
      <w:pPr>
        <w:pStyle w:val="Treść"/>
        <w:bidi w:val="0"/>
        <w:ind w:left="360" w:right="0" w:hanging="36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ind w:left="360" w:right="0" w:hanging="36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Odbiorcami Pana/Pani danych osobowych s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[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…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.]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Odbiorc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danych osobowych jest osoba fizyczna lub prawna, kt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rej ujawnia si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dane osobowe. Odbiorc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danych osobowych nie jest organ publiczny, kt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ry otrzymuje dane w ramach konkretnego post</w:t>
      </w:r>
      <w:r>
        <w:rPr>
          <w:rFonts w:ascii="Tahoma" w:cs="Calibri" w:hAnsi="Tahoma" w:eastAsia="Calibri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ę</w:t>
      </w:r>
      <w:r>
        <w:rPr>
          <w:rFonts w:ascii="Tahoma" w:cs="Calibri" w:hAnsi="Tahoma" w:eastAsia="Calibri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powania zgodnie z prawem.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Prawa osoby, kt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rej dane dotycz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ą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Na podstawie RODO ma Pan/Pani prawo do: 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żą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dania dost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pu do swoich danych osobowych 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żą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dania sprostowania swoich danych osobowych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żą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dania usuni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cia swoich danych osobowych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żą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dania ograniczenia przetwarzania danych osobowych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wniesienia sprzeciwu wobec przetwarzania danych osobowych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żą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dania przenoszenia danych osobowych</w:t>
      </w:r>
    </w:p>
    <w:p>
      <w:pPr>
        <w:pStyle w:val="Treść"/>
        <w:bidi w:val="0"/>
        <w:spacing w:line="276" w:lineRule="auto"/>
        <w:ind w:left="720" w:right="0" w:hanging="72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 </w:t>
      </w:r>
    </w:p>
    <w:p>
      <w:pPr>
        <w:pStyle w:val="Treść"/>
        <w:numPr>
          <w:ilvl w:val="0"/>
          <w:numId w:val="5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Prawo do cofni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cia zgody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Prosz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usun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ąć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gdy do przetwarzania nie dochodzi na podstawie zgody osoby, kt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rej dane dotycz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Mo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ż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e Pan/Pani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cofn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>ąć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 udzielon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ą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zgod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ę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na przetwarzanie swoich danych osobowych w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dowolnym momencie.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  <w:r>
        <w:rPr>
          <w:rFonts w:ascii="Tahoma" w:cs="Calibri" w:hAnsi="Tahoma" w:eastAsia="Calibri"/>
          <w:sz w:val="20"/>
          <w:szCs w:val="20"/>
          <w:u w:color="000000"/>
          <w:rtl w:val="0"/>
        </w:rPr>
        <w:t>Cofni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cie przez Pana/Pani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ą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zgody na przetwarzanie danych osobowych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>nie ma wp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u w:color="000000"/>
          <w:rtl w:val="0"/>
        </w:rPr>
        <w:t>ł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ywu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na zgodno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 xml:space="preserve">ść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z prawem przetwarzania dokonanego na podstawie Pana/Pani zgody </w:t>
      </w:r>
      <w:r>
        <w:rPr>
          <w:rFonts w:ascii="Tahoma" w:cs="Calibri" w:hAnsi="Tahoma" w:eastAsia="Calibri"/>
          <w:b w:val="1"/>
          <w:bCs w:val="1"/>
          <w:sz w:val="20"/>
          <w:szCs w:val="20"/>
          <w:u w:color="000000"/>
          <w:rtl w:val="0"/>
        </w:rPr>
        <w:t xml:space="preserve">przed 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>jej cofni</w:t>
      </w:r>
      <w:r>
        <w:rPr>
          <w:rFonts w:ascii="Tahoma" w:cs="Calibri" w:hAnsi="Tahoma" w:eastAsia="Calibri" w:hint="default"/>
          <w:sz w:val="20"/>
          <w:szCs w:val="20"/>
          <w:u w:color="000000"/>
          <w:rtl w:val="0"/>
        </w:rPr>
        <w:t>ę</w:t>
      </w:r>
      <w:r>
        <w:rPr>
          <w:rFonts w:ascii="Tahoma" w:cs="Calibri" w:hAnsi="Tahoma" w:eastAsia="Calibri"/>
          <w:sz w:val="20"/>
          <w:szCs w:val="20"/>
          <w:u w:color="000000"/>
          <w:rtl w:val="0"/>
        </w:rPr>
        <w:t xml:space="preserve">ciem.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Skarga do organu nadzorczego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Ma Pan/Pani prawo do wniesienia skargi do organu nadzorczego, tj. Generalnego Inspektora Ochrony Danych Osobowych. </w:t>
      </w:r>
    </w:p>
    <w:p>
      <w:pPr>
        <w:pStyle w:val="Treść"/>
        <w:bidi w:val="0"/>
        <w:spacing w:after="16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hAnsi="Tahoma" w:hint="default"/>
          <w:sz w:val="20"/>
          <w:szCs w:val="20"/>
          <w:u w:color="000000"/>
        </w:rPr>
      </w:pP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Ź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r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o pochodzenia danych osobowych </w:t>
      </w:r>
    </w:p>
    <w:p>
      <w:pPr>
        <w:pStyle w:val="Treść"/>
        <w:bidi w:val="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spacing w:after="160"/>
        <w:ind w:left="0" w:right="0" w:firstLine="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</w:pP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Pana/Pani dane osobowe pochodz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od WIZNAT sp. z o.o. z siedzib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w Rzeszowie. </w:t>
      </w:r>
    </w:p>
    <w:p>
      <w:pPr>
        <w:pStyle w:val="Treść"/>
        <w:bidi w:val="0"/>
        <w:spacing w:after="16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spacing w:after="16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Pana/Pani dane osobowe nie pochodz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ze 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ź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r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de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ł 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publicznie dost</w:t>
      </w:r>
      <w:r>
        <w:rPr>
          <w:rFonts w:ascii="Tahoma" w:cs="Calibri" w:hAnsi="Tahoma" w:eastAsia="Calibri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Tahoma" w:cs="Calibri" w:hAnsi="Tahoma" w:eastAsia="Calibri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pnych.</w:t>
      </w:r>
    </w:p>
    <w:p>
      <w:pPr>
        <w:pStyle w:val="Treść"/>
        <w:bidi w:val="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cs="Tahoma" w:hAnsi="Tahoma" w:eastAsia="Tahoma"/>
          <w:sz w:val="20"/>
          <w:szCs w:val="20"/>
          <w:u w:color="000000"/>
        </w:rPr>
      </w:pPr>
      <w:bookmarkStart w:name="_fob9te" w:id="1"/>
      <w:bookmarkEnd w:id="1"/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rawnie uzasadnione interesy realizowane przez administratora lub stron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trzeci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sytuacji przetwarzania danych osobowych na podstawie uzasadnionych interes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realizowanych przez Pa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ń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stwa lub osob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ę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trzeci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ą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konieczne jest sformu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owanie takiej klauzuli (np. wykonanie zobowi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za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ń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p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yn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cych z realizacji umowy, itp.)</w:t>
      </w:r>
    </w:p>
    <w:p>
      <w:pPr>
        <w:pStyle w:val="Treść"/>
        <w:bidi w:val="0"/>
        <w:ind w:left="360" w:right="0" w:hanging="360"/>
        <w:jc w:val="both"/>
        <w:rPr>
          <w:rFonts w:ascii="Tahoma" w:cs="Tahoma" w:hAnsi="Tahoma" w:eastAsia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cs="Tahoma" w:hAnsi="Tahoma" w:eastAsia="Tahoma"/>
          <w:sz w:val="20"/>
          <w:szCs w:val="20"/>
          <w:u w:color="000000"/>
        </w:rPr>
      </w:pPr>
      <w:bookmarkStart w:name="_znysh7" w:id="2"/>
      <w:bookmarkEnd w:id="2"/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P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rzekazywanie danych osobowych do pa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ń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stwa trzeciego lub organizacji mi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dzynarodowej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sytuacji, gdyby przekazywali Pa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ń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stwo dane do pa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ń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stwa trzeciego/organizacji mi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ę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dzynarodowej konieczne jest sformu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owanie takiej klauzuli.</w:t>
      </w:r>
      <w:r>
        <w:rPr>
          <w:rFonts w:ascii="Tahoma" w:hAnsi="Tahoma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 xml:space="preserve">  </w:t>
      </w:r>
    </w:p>
    <w:p>
      <w:pPr>
        <w:pStyle w:val="Treść"/>
        <w:bidi w:val="0"/>
        <w:spacing w:after="160" w:line="259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Tahoma" w:cs="Tahoma" w:hAnsi="Tahoma" w:eastAsia="Tahoma"/>
          <w:sz w:val="20"/>
          <w:szCs w:val="20"/>
          <w:u w:color="000000"/>
        </w:rPr>
      </w:pPr>
      <w:bookmarkStart w:name="_et92p0" w:id="3"/>
      <w:bookmarkEnd w:id="3"/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I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nformacje o zautomatyzowanym podejmowaniu decyzji, w tym profilowaniu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W sytuacji gdyby wdro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ż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one zosta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y zautomatyzowane sposoby podejmowania decyzji, konieczne jest sformu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ł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owanie takiej klauzuli i okre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ś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lenie zasad ich podejmowania oraz znaczenia i przewidywanego przetwarzania dla osoby, kt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  <w:lang w:val="es-ES_tradnl"/>
        </w:rPr>
        <w:t>ó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rej dane dotycz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ą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color w:val="1f3864"/>
          <w:sz w:val="20"/>
          <w:szCs w:val="20"/>
          <w:u w:val="none" w:color="1f3864"/>
          <w:vertAlign w:val="baseline"/>
          <w:rtl w:val="0"/>
        </w:rPr>
        <w:t>.</w:t>
      </w:r>
      <w:r>
        <w:rPr>
          <w:rFonts w:ascii="Tahoma" w:cs="Tahoma" w:hAnsi="Tahoma" w:eastAsia="Tahoma"/>
          <w:caps w:val="0"/>
          <w:smallCaps w:val="0"/>
          <w:strike w:val="0"/>
          <w:dstrike w:val="0"/>
          <w:sz w:val="20"/>
          <w:szCs w:val="20"/>
          <w:u w:val="none" w:color="000000"/>
          <w:vertAlign w:val="baseli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9"/>
  </w:abstractNum>
  <w:abstractNum w:abstractNumId="1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0"/>
  </w:abstractNum>
  <w:abstractNum w:abstractNumId="3">
    <w:multiLevelType w:val="hybridMultilevel"/>
    <w:styleLink w:val="Zaimportowany styl 20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9">
    <w:name w:val="Zaimportowany styl 19"/>
    <w:pPr>
      <w:numPr>
        <w:numId w:val="1"/>
      </w:numPr>
    </w:pPr>
  </w:style>
  <w:style w:type="numbering" w:styleId="Zaimportowany styl 20">
    <w:name w:val="Zaimportowany styl 2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